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06" w:rsidRDefault="00C91F06">
      <w:pP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Развивающие игры для детей.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Каждый родитель хочет, чтобы его ребёнок многое знал и умел. А эти знания как легче всего получить? Конечно,  </w:t>
      </w:r>
      <w:proofErr w:type="spellStart"/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в</w:t>
      </w:r>
      <w:proofErr w:type="spellEnd"/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 xml:space="preserve"> игре. С помощью развивающих игр ребёнок разовьёт быстроту реакции, внимание, наблюдательность, логику, закрепит знания о цвете 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</w:pPr>
      <w:r>
        <w:rPr>
          <w:rFonts w:ascii="Helvetica" w:hAnsi="Helvetica" w:cs="Helvetica"/>
          <w:color w:val="1E1BFF"/>
          <w:sz w:val="38"/>
          <w:szCs w:val="38"/>
          <w:shd w:val="clear" w:color="auto" w:fill="FFFFFF"/>
        </w:rPr>
        <w:t>И многое другое.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t>Дотронься до красного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Называйте ребёнку какой-либо цвет. Например, синий. Малыш должен бегать по комнате и дотрагиваться до всех предметов, которые имеют синий цвет. После того, как исчерпались варианты, предложите ребёнку потренировать память – назвать все предметы, которые он находил.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</w:t>
      </w:r>
      <w:r>
        <w:rPr>
          <w:rStyle w:val="a4"/>
          <w:rFonts w:ascii="Helvetica" w:hAnsi="Helvetica" w:cs="Helvetica"/>
          <w:color w:val="007F00"/>
          <w:sz w:val="38"/>
          <w:szCs w:val="38"/>
        </w:rPr>
        <w:t>Весёлые человечки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Положите перед ребёнком разноцветные карандаши или фломастеры. Скажите, что это не просто карандаши – это весёлые человечки, которые умеют разговаривать. Красный говорит: я – яблоко, жёлтый – я банан, синий – я море. Предложите мал</w:t>
      </w:r>
      <w:r w:rsidR="00906BF0">
        <w:rPr>
          <w:rFonts w:ascii="Helvetica" w:hAnsi="Helvetica" w:cs="Helvetica"/>
          <w:color w:val="1E1BFF"/>
          <w:sz w:val="38"/>
          <w:szCs w:val="38"/>
        </w:rPr>
        <w:t>ышу найти свои варианты ответов.</w:t>
      </w:r>
    </w:p>
    <w:p w:rsidR="00906BF0" w:rsidRDefault="00906BF0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</w:p>
    <w:p w:rsidR="00906BF0" w:rsidRDefault="00906BF0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lastRenderedPageBreak/>
        <w:t>Чудо-коробка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В непрозрачную коробку положите различные по форме и объёму предметы. Взрослый описывает один из предметов. А ребёнок должен догадаться, что внутри. Можно задавать наводящие вопросы – это съедобный предмет или нет, он мягкий или твёрдый и т.д. Достаём загаданный предмет из коробки и показываем.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</w:t>
      </w:r>
      <w:r>
        <w:rPr>
          <w:rStyle w:val="a4"/>
          <w:rFonts w:ascii="Helvetica" w:hAnsi="Helvetica" w:cs="Helvetica"/>
          <w:color w:val="007F00"/>
          <w:sz w:val="38"/>
          <w:szCs w:val="38"/>
        </w:rPr>
        <w:t>Найди недостающую часть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Распечатайте различные картинки на компьютере. Разрежьте их так, чтобы у картинки не хватало какой-либо детали. Например: у машины не хватало колеса, у дома крыши, у цветочка – листочка и т.д. Предложите малышу найти недостающие детали.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t>Играем с книжкой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Во время чтения книги с картинками, можно поиграть в следующую игру. Откройте книгу на одной из страниц и загадайте что-либо. Скажите ребёнку: «Я вижу что-то жёлтое. Оно большое. У него нет ручек». Ребёнок будет глазами стараться отыскать этот предмет. Потом можно поменяться ролями.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lastRenderedPageBreak/>
        <w:t> 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t>Придумай рифму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Объясните малышу – что такое рифма, приведите несколько примеров. Теперь называйте слово ребёнку, а он должен найти ему несколько рифм. Например: мишка – шишка, книжка, мартышка, шалунишка. В эту игру удобно играть на прогулке, по дороге в детский сад, в транспорте, в ожидании очереди.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t>Угадай животное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 xml:space="preserve"> Взрослый загадывает любое животное. Ребёнок должен задавать наводящие вопросы. А взрослый может отвечать только «да» и «нет». Например: это домашнее животное? Оно </w:t>
      </w:r>
      <w:proofErr w:type="gramStart"/>
      <w:r>
        <w:rPr>
          <w:rFonts w:ascii="Helvetica" w:hAnsi="Helvetica" w:cs="Helvetica"/>
          <w:color w:val="1E1BFF"/>
          <w:sz w:val="38"/>
          <w:szCs w:val="38"/>
        </w:rPr>
        <w:t>любит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t xml:space="preserve"> есть траву? Игра заканчивается тогда, когда будет угадано животное. Затем поменяйтесь ролями.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</w:t>
      </w:r>
      <w:r>
        <w:rPr>
          <w:rStyle w:val="a4"/>
          <w:rFonts w:ascii="Helvetica" w:hAnsi="Helvetica" w:cs="Helvetica"/>
          <w:color w:val="007F00"/>
          <w:sz w:val="38"/>
          <w:szCs w:val="38"/>
        </w:rPr>
        <w:t>Поход в магазин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 xml:space="preserve"> Поиграйте с ребёнком в ролевую игру «Магазин». На прилавке разложите различные товары. Предложите Мишке сходить в магазин и купить продукт. Однако при этом вы не говорите его названия, а описываете. Например: это овощ, он продолговатый, зелёный, в середине у него есть </w:t>
      </w:r>
      <w:r>
        <w:rPr>
          <w:rFonts w:ascii="Helvetica" w:hAnsi="Helvetica" w:cs="Helvetica"/>
          <w:color w:val="1E1BFF"/>
          <w:sz w:val="38"/>
          <w:szCs w:val="38"/>
        </w:rPr>
        <w:lastRenderedPageBreak/>
        <w:t>зёрнышки. Мишка может задавать наводящие вопросы.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t>Учимся шнуровать</w:t>
      </w:r>
      <w:r>
        <w:rPr>
          <w:rFonts w:ascii="Helvetica" w:hAnsi="Helvetica" w:cs="Helvetica"/>
          <w:color w:val="1E1BFF"/>
          <w:sz w:val="38"/>
          <w:szCs w:val="38"/>
        </w:rPr>
        <w:t> </w:t>
      </w:r>
    </w:p>
    <w:p w:rsidR="00C91F06" w:rsidRDefault="00C91F06" w:rsidP="00C91F06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На картоне нарисуйте кроссовок, раскрасьте его карандашами или фломастерами. Проделайте отверстия – три справа и три слева. Предложите ребёнку зашнуровать кроссовок. Существует много вариантов шнуровок – ёжик, дерево. Игры со шнурками очень полезны для развития мелкой моторики руки ребёнка.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t>Разные голоса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Данная игра поможет ребёнку запомнить неизвестные слова и выработает правильное произношение слов. Предложите малышу произнести фразу: «Я люблю бегать по лужам» различными способами: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Весело, радостно.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Громко.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Тихо.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Грустно.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proofErr w:type="spellStart"/>
      <w:r>
        <w:rPr>
          <w:rFonts w:ascii="Helvetica" w:hAnsi="Helvetica" w:cs="Helvetica"/>
          <w:color w:val="1E1BFF"/>
          <w:sz w:val="38"/>
          <w:szCs w:val="38"/>
        </w:rPr>
        <w:t>Пропевая</w:t>
      </w:r>
      <w:proofErr w:type="spellEnd"/>
      <w:r>
        <w:rPr>
          <w:rFonts w:ascii="Helvetica" w:hAnsi="Helvetica" w:cs="Helvetica"/>
          <w:color w:val="1E1BFF"/>
          <w:sz w:val="38"/>
          <w:szCs w:val="38"/>
        </w:rPr>
        <w:t>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С зажатыми губами.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Отрывисто каждое слово.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007F00"/>
          <w:sz w:val="38"/>
          <w:szCs w:val="38"/>
        </w:rPr>
        <w:lastRenderedPageBreak/>
        <w:t xml:space="preserve">Собираем </w:t>
      </w:r>
      <w:proofErr w:type="spellStart"/>
      <w:r>
        <w:rPr>
          <w:rStyle w:val="a4"/>
          <w:rFonts w:ascii="Helvetica" w:hAnsi="Helvetica" w:cs="Helvetica"/>
          <w:color w:val="007F00"/>
          <w:sz w:val="38"/>
          <w:szCs w:val="38"/>
        </w:rPr>
        <w:t>пазлы</w:t>
      </w:r>
      <w:proofErr w:type="spellEnd"/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 xml:space="preserve"> Распечатайте любую картинку на компьютере. Приклейте её на плотную бумагу или картон. Разрежьте её на части. Хорошо использовать сюжеты из различных детских сказок. Предложите ребёнку собрать картину. Ещё можно сделать </w:t>
      </w:r>
      <w:proofErr w:type="spellStart"/>
      <w:r>
        <w:rPr>
          <w:rFonts w:ascii="Helvetica" w:hAnsi="Helvetica" w:cs="Helvetica"/>
          <w:color w:val="1E1BFF"/>
          <w:sz w:val="38"/>
          <w:szCs w:val="38"/>
        </w:rPr>
        <w:t>пазл</w:t>
      </w:r>
      <w:proofErr w:type="spellEnd"/>
      <w:r>
        <w:rPr>
          <w:rFonts w:ascii="Helvetica" w:hAnsi="Helvetica" w:cs="Helvetica"/>
          <w:color w:val="1E1BFF"/>
          <w:sz w:val="38"/>
          <w:szCs w:val="38"/>
        </w:rPr>
        <w:t xml:space="preserve"> своими руками из коробочек.</w:t>
      </w:r>
    </w:p>
    <w:p w:rsidR="00906BF0" w:rsidRDefault="00906BF0" w:rsidP="00906BF0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 </w:t>
      </w:r>
    </w:p>
    <w:p w:rsidR="00041D53" w:rsidRDefault="00041D53" w:rsidP="00C91F06"/>
    <w:sectPr w:rsidR="00041D53" w:rsidSect="000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91F06"/>
    <w:rsid w:val="00041D53"/>
    <w:rsid w:val="00906BF0"/>
    <w:rsid w:val="00C9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2020-04-10T12:38:00Z</dcterms:created>
  <dcterms:modified xsi:type="dcterms:W3CDTF">2020-04-10T12:53:00Z</dcterms:modified>
</cp:coreProperties>
</file>